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D8" w:rsidRPr="006A1A14" w:rsidRDefault="000A3921">
      <w:pPr>
        <w:rPr>
          <w:b/>
          <w:bCs/>
          <w:sz w:val="28"/>
          <w:szCs w:val="28"/>
        </w:rPr>
      </w:pPr>
      <w:bookmarkStart w:id="0" w:name="_GoBack"/>
      <w:r w:rsidRPr="006A1A14">
        <w:rPr>
          <w:b/>
          <w:bCs/>
          <w:sz w:val="28"/>
          <w:szCs w:val="28"/>
        </w:rPr>
        <w:t>Starfsstyrkir á frístunda- og menningarsviði 2021</w:t>
      </w:r>
    </w:p>
    <w:bookmarkEnd w:id="0"/>
    <w:p w:rsidR="000A3921" w:rsidRDefault="000A3921">
      <w:r>
        <w:t xml:space="preserve">Grindavíkurbær veitir árlega starfsstyrki til einstaklinga, félagasamtaka og/eða stofnana á frístunda- og menningarsviði í gegnum samstarfssamninga. Stuðningurinn er í formi fjárframlaga og/eða afnota af húsnæði í eigu sveitarfélagsins. </w:t>
      </w:r>
    </w:p>
    <w:p w:rsidR="000A3921" w:rsidRPr="006A1A14" w:rsidRDefault="000A3921">
      <w:r w:rsidRPr="006A1A14">
        <w:t xml:space="preserve">Markmið samninganna er að: </w:t>
      </w:r>
    </w:p>
    <w:p w:rsidR="000A3921" w:rsidRDefault="000A3921" w:rsidP="000A3921">
      <w:pPr>
        <w:pStyle w:val="ListParagraph"/>
        <w:numPr>
          <w:ilvl w:val="0"/>
          <w:numId w:val="1"/>
        </w:numPr>
      </w:pPr>
      <w:r>
        <w:t>Draga úr kostnaði við frístunda- og tómstundaiðkun barna og unglinga í Grindavík.</w:t>
      </w:r>
    </w:p>
    <w:p w:rsidR="000A3921" w:rsidRDefault="000A3921" w:rsidP="000A3921">
      <w:pPr>
        <w:pStyle w:val="ListParagraph"/>
        <w:numPr>
          <w:ilvl w:val="0"/>
          <w:numId w:val="1"/>
        </w:numPr>
      </w:pPr>
      <w:r>
        <w:t>Styðja við starf með börnum á forsendum uppeldislegra gilda og forvarna í víðum skilningi.</w:t>
      </w:r>
    </w:p>
    <w:p w:rsidR="000A3921" w:rsidRDefault="000A3921" w:rsidP="000A3921">
      <w:pPr>
        <w:pStyle w:val="ListParagraph"/>
        <w:numPr>
          <w:ilvl w:val="0"/>
          <w:numId w:val="1"/>
        </w:numPr>
      </w:pPr>
      <w:r>
        <w:t>V</w:t>
      </w:r>
      <w:r w:rsidRPr="006664E8">
        <w:t>inna gegn óæskilegu brottfalli í eldri aldurshópum iðkenda.</w:t>
      </w:r>
    </w:p>
    <w:p w:rsidR="000A3921" w:rsidRDefault="000A3921" w:rsidP="000A3921">
      <w:pPr>
        <w:pStyle w:val="ListParagraph"/>
        <w:numPr>
          <w:ilvl w:val="0"/>
          <w:numId w:val="1"/>
        </w:numPr>
      </w:pPr>
      <w:r>
        <w:t>Styðja við afreksstarf hjá íþróttafélögum í Grindavík.</w:t>
      </w:r>
    </w:p>
    <w:p w:rsidR="000A3921" w:rsidRDefault="000A3921" w:rsidP="000A3921">
      <w:pPr>
        <w:pStyle w:val="ListParagraph"/>
        <w:numPr>
          <w:ilvl w:val="0"/>
          <w:numId w:val="1"/>
        </w:numPr>
      </w:pPr>
      <w:r>
        <w:t>Styðja við menningarstarfsemi í samræmi við menningarstefnu Grindavíkurbæjar.</w:t>
      </w:r>
    </w:p>
    <w:p w:rsidR="000A3921" w:rsidRDefault="000A3921" w:rsidP="000A3921">
      <w:pPr>
        <w:pStyle w:val="ListParagraph"/>
        <w:numPr>
          <w:ilvl w:val="0"/>
          <w:numId w:val="1"/>
        </w:numPr>
      </w:pPr>
      <w:r>
        <w:t>Styðja við viðburðahald í Grindavík.</w:t>
      </w:r>
    </w:p>
    <w:p w:rsidR="000A3921" w:rsidRDefault="000A3921" w:rsidP="000A3921">
      <w:pPr>
        <w:pStyle w:val="ListParagraph"/>
        <w:numPr>
          <w:ilvl w:val="0"/>
          <w:numId w:val="1"/>
        </w:numPr>
      </w:pPr>
      <w:r>
        <w:t xml:space="preserve">Styrkja einstaklinga og félagasamtök til lista- og menningarsköpunar í Grindavík. </w:t>
      </w:r>
    </w:p>
    <w:p w:rsidR="000A3921" w:rsidRDefault="000A3921" w:rsidP="000A3921">
      <w:r>
        <w:t>Skipulagt frístunda- og menningarstarf þarf að uppfylla a.m.k. eitt af eftirfarandi skilyrðum til þess að það teljist styrkhæft:</w:t>
      </w:r>
    </w:p>
    <w:p w:rsidR="000A3921" w:rsidRDefault="000A3921" w:rsidP="000A3921">
      <w:pPr>
        <w:pStyle w:val="ListParagraph"/>
        <w:numPr>
          <w:ilvl w:val="0"/>
          <w:numId w:val="2"/>
        </w:numPr>
      </w:pPr>
      <w:r>
        <w:t xml:space="preserve">Starfsemin/viðburður skal vera opin íbúum í Grindavík. </w:t>
      </w:r>
    </w:p>
    <w:p w:rsidR="000A3921" w:rsidRDefault="000A3921" w:rsidP="000A3921">
      <w:pPr>
        <w:pStyle w:val="ListParagraph"/>
        <w:numPr>
          <w:ilvl w:val="0"/>
          <w:numId w:val="2"/>
        </w:numPr>
      </w:pPr>
      <w:r>
        <w:t xml:space="preserve">Starfsemin sé ekki rekin í ágóðaskyni. </w:t>
      </w:r>
    </w:p>
    <w:p w:rsidR="000A3921" w:rsidRDefault="000A3921" w:rsidP="000A3921">
      <w:pPr>
        <w:pStyle w:val="ListParagraph"/>
        <w:numPr>
          <w:ilvl w:val="0"/>
          <w:numId w:val="2"/>
        </w:numPr>
      </w:pPr>
      <w:r>
        <w:t>Starfsemin fellur að menningarstefnu Grindavíkurbæjar.</w:t>
      </w:r>
    </w:p>
    <w:p w:rsidR="000A3921" w:rsidRDefault="000A3921" w:rsidP="000A3921">
      <w:pPr>
        <w:pStyle w:val="ListParagraph"/>
        <w:numPr>
          <w:ilvl w:val="0"/>
          <w:numId w:val="2"/>
        </w:numPr>
      </w:pPr>
      <w:r>
        <w:t>Starfsemin fellur að frístundastefnu Grindavíkurbæjar.</w:t>
      </w:r>
    </w:p>
    <w:p w:rsidR="000A3921" w:rsidRDefault="000A3921" w:rsidP="000A3921">
      <w:pPr>
        <w:pStyle w:val="ListParagraph"/>
        <w:numPr>
          <w:ilvl w:val="0"/>
          <w:numId w:val="2"/>
        </w:numPr>
      </w:pPr>
      <w:r>
        <w:t>Starfsemin fellur að íþróttastefnu Grindavíkurbæjar.</w:t>
      </w:r>
    </w:p>
    <w:p w:rsidR="000A3921" w:rsidRDefault="000A3921" w:rsidP="000A3921">
      <w:pPr>
        <w:pStyle w:val="ListParagraph"/>
        <w:numPr>
          <w:ilvl w:val="0"/>
          <w:numId w:val="2"/>
        </w:numPr>
      </w:pPr>
      <w:r>
        <w:t xml:space="preserve">Aðilar, frístunda- og menningarstarf eða viðburður skal tengjast Grindavík með einhverjum hætti. </w:t>
      </w:r>
    </w:p>
    <w:p w:rsidR="000A3921" w:rsidRDefault="006A1A14">
      <w:r w:rsidRPr="006A1A14">
        <w:t>Samningar Grindavíkurbæjar við félagasamtök á frístunda- og menningarviði gilda frá 1. janúar til 31. desember. Samningar eru ekki gerðir til lengri tíma en fjögurra ára í senn. Allir samningar skulu hafa þriggja mánaða uppsagnarfrest.</w:t>
      </w:r>
    </w:p>
    <w:p w:rsidR="006A1A14" w:rsidRPr="006A1A14" w:rsidRDefault="006A1A14">
      <w:pPr>
        <w:rPr>
          <w:b/>
          <w:bCs/>
        </w:rPr>
      </w:pPr>
      <w:r w:rsidRPr="006A1A14">
        <w:rPr>
          <w:b/>
          <w:bCs/>
        </w:rPr>
        <w:t>Eftirfarandi samningar eru í gildi á frístunda- og menningarsviði á árinu 2021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Aðalstjórn UMFG (rennur út 31.12.</w:t>
      </w:r>
      <w:r>
        <w:t>2024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Félag eldri borgara í Grindavík (rennur út 31.12.</w:t>
      </w:r>
      <w:r>
        <w:t>2021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Golfklúbbur Grindavíkur (rennur út 31.12.2021)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Grindavíkurkirkja (rennur út 31.12.20</w:t>
      </w:r>
      <w:r>
        <w:t>21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GG knattspyrnufélag (rennur út 31.05.20</w:t>
      </w:r>
      <w:r>
        <w:t>21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Íþróttafélagið Nes (rennur út 31.12.20</w:t>
      </w:r>
      <w:r>
        <w:t>21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Knattspyrnudeild UMFG (rennur út 31.12.</w:t>
      </w:r>
      <w:r>
        <w:t>2020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Kvennakór Grindavíkur (rennur út 31.12.2021)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Minja- og sögufélag Grindavíkur (rennur út 31.12.20</w:t>
      </w:r>
      <w:r>
        <w:t>21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Slysavarnardeildin Þórkatla (rennur út 31.12.20</w:t>
      </w:r>
      <w:r>
        <w:t>21</w:t>
      </w:r>
      <w:r>
        <w:t>)</w:t>
      </w:r>
    </w:p>
    <w:p w:rsidR="006A1A14" w:rsidRDefault="006A1A14" w:rsidP="006A1A14">
      <w:pPr>
        <w:pStyle w:val="ListParagraph"/>
        <w:numPr>
          <w:ilvl w:val="0"/>
          <w:numId w:val="3"/>
        </w:numPr>
      </w:pPr>
      <w:r>
        <w:t>Unglingadeildin Hafbjörg (rennur út 31.12.</w:t>
      </w:r>
      <w:r>
        <w:t>2021</w:t>
      </w:r>
      <w:r>
        <w:t>)</w:t>
      </w:r>
    </w:p>
    <w:p w:rsidR="006A1A14" w:rsidRDefault="006A1A14">
      <w:r>
        <w:t xml:space="preserve">Umsóknum vegna ársins 2021 skal skilað á þar til gerðu eyðublaði til sviðsstjóra frístunda- og menningarsviðs gegnum netfangið </w:t>
      </w:r>
      <w:hyperlink r:id="rId5" w:history="1">
        <w:r w:rsidRPr="00EE0EC9">
          <w:rPr>
            <w:rStyle w:val="Hyperlink"/>
          </w:rPr>
          <w:t>eggert@grindavik.is</w:t>
        </w:r>
      </w:hyperlink>
      <w:r>
        <w:t xml:space="preserve"> eigi síðar en 31. maí nk. Umsóknir verða lagðar fyrir </w:t>
      </w:r>
      <w:r w:rsidRPr="006A1A14">
        <w:t xml:space="preserve">frístunda- og menningarnend </w:t>
      </w:r>
      <w:r>
        <w:t>sem gerir</w:t>
      </w:r>
      <w:r w:rsidRPr="006A1A14">
        <w:t xml:space="preserve"> tillögu til bæjarráðs eigi síðar en 15. september.</w:t>
      </w:r>
    </w:p>
    <w:sectPr w:rsidR="006A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366"/>
    <w:multiLevelType w:val="hybridMultilevel"/>
    <w:tmpl w:val="A08CC3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4A66"/>
    <w:multiLevelType w:val="hybridMultilevel"/>
    <w:tmpl w:val="DDB294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6B36"/>
    <w:multiLevelType w:val="hybridMultilevel"/>
    <w:tmpl w:val="797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21"/>
    <w:rsid w:val="000160B7"/>
    <w:rsid w:val="000A3921"/>
    <w:rsid w:val="00327B73"/>
    <w:rsid w:val="006A1A14"/>
    <w:rsid w:val="0074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AE6B"/>
  <w15:chartTrackingRefBased/>
  <w15:docId w15:val="{66D2E951-E307-4350-8014-4224B2FD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gert@grindavik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 S. Jónsson</dc:creator>
  <cp:keywords/>
  <dc:description/>
  <cp:lastModifiedBy>Eggert S. Jónsson</cp:lastModifiedBy>
  <cp:revision>1</cp:revision>
  <dcterms:created xsi:type="dcterms:W3CDTF">2020-04-03T13:40:00Z</dcterms:created>
  <dcterms:modified xsi:type="dcterms:W3CDTF">2020-04-03T13:57:00Z</dcterms:modified>
</cp:coreProperties>
</file>